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before="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Full Paper template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0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The title of your paper (Capitalize the first letter)</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2" w:firstLine="0"/>
        <w:jc w:val="center"/>
        <w:rPr>
          <w:rFonts w:ascii="Times New Roman" w:cs="Times New Roman" w:eastAsia="Times New Roman" w:hAnsi="Times New Roman"/>
          <w:b w:val="0"/>
          <w:i w:val="0"/>
          <w:smallCaps w:val="0"/>
          <w:strike w:val="0"/>
          <w:color w:val="000000"/>
          <w:sz w:val="26"/>
          <w:szCs w:val="26"/>
          <w:highlight w:val="white"/>
          <w:u w:val="none"/>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First author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Second author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b,*</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1"/>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superscript"/>
          <w:rtl w:val="0"/>
        </w:rPr>
        <w:t xml:space="preserve">a</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First affiliation, City, Country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00" w:lineRule="auto"/>
        <w:ind w:left="0" w:right="0" w:firstLine="0"/>
        <w:jc w:val="center"/>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superscript"/>
          <w:rtl w:val="0"/>
        </w:rPr>
        <w:t xml:space="preserve">b</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Second affiliation, City, Country</w:t>
      </w: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Abstract </w:t>
      </w:r>
    </w:p>
    <w:p w:rsidR="00000000" w:rsidDel="00000000" w:rsidP="00000000" w:rsidRDefault="00000000" w:rsidRPr="00000000" w14:paraId="00000007">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abstract must be written in English and should be informative and entirely self-explanatory. It should have a length of 250 to 300 words. Standard nomenclature must be used, and abbreviations should be avoided. Citations from the literature are not preferred. The abstract should be formatted in Times New Roman, 10-point font, single-spaced, with the word ‘Abstract’ aligned to the left. It must provide a clear and concise yet comprehensive summary of the study.</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Keywords</w:t>
      </w:r>
      <w:r w:rsidDel="00000000" w:rsidR="00000000" w:rsidRPr="00000000">
        <w:rPr>
          <w:rFonts w:ascii="Times New Roman" w:cs="Times New Roman" w:eastAsia="Times New Roman" w:hAnsi="Times New Roman"/>
          <w:sz w:val="20"/>
          <w:szCs w:val="20"/>
          <w:highlight w:val="white"/>
          <w:rtl w:val="0"/>
        </w:rPr>
        <w:t xml:space="preserve">: Type 3-5 keywords here, separated by commas</w:t>
      </w:r>
    </w:p>
    <w:p w:rsidR="00000000" w:rsidDel="00000000" w:rsidP="00000000" w:rsidRDefault="00000000" w:rsidRPr="00000000" w14:paraId="0000000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_____________</w:t>
      </w:r>
    </w:p>
    <w:p w:rsidR="00000000" w:rsidDel="00000000" w:rsidP="00000000" w:rsidRDefault="00000000" w:rsidRPr="00000000" w14:paraId="0000000B">
      <w:pPr>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*Corresponding author: E-mail address</w:t>
      </w:r>
    </w:p>
    <w:p w:rsidR="00000000" w:rsidDel="00000000" w:rsidP="00000000" w:rsidRDefault="00000000" w:rsidRPr="00000000" w14:paraId="0000000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Introduction</w:t>
      </w:r>
    </w:p>
    <w:p w:rsidR="00000000" w:rsidDel="00000000" w:rsidP="00000000" w:rsidRDefault="00000000" w:rsidRPr="00000000" w14:paraId="0000000E">
      <w:pPr>
        <w:spacing w:line="240" w:lineRule="auto"/>
        <w:ind w:firstLine="56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Authors are expected to submit carefully written and thoroughly proofread manuscripts. Spelling, grammatical errors, and language usage issues are not acceptable in the final submission. While there is no strict page limit, it is recommended that the paper does not exceed </w:t>
      </w:r>
      <w:r w:rsidDel="00000000" w:rsidR="00000000" w:rsidRPr="00000000">
        <w:rPr>
          <w:rFonts w:ascii="Times New Roman" w:cs="Times New Roman" w:eastAsia="Times New Roman" w:hAnsi="Times New Roman"/>
          <w:b w:val="1"/>
          <w:highlight w:val="white"/>
          <w:rtl w:val="0"/>
        </w:rPr>
        <w:t xml:space="preserve">8</w:t>
      </w:r>
      <w:r w:rsidDel="00000000" w:rsidR="00000000" w:rsidRPr="00000000">
        <w:rPr>
          <w:rFonts w:ascii="Times New Roman" w:cs="Times New Roman" w:eastAsia="Times New Roman" w:hAnsi="Times New Roman"/>
          <w:b w:val="1"/>
          <w:highlight w:val="white"/>
          <w:rtl w:val="0"/>
        </w:rPr>
        <w:t xml:space="preserve">,000</w:t>
      </w:r>
      <w:r w:rsidDel="00000000" w:rsidR="00000000" w:rsidRPr="00000000">
        <w:rPr>
          <w:rFonts w:ascii="Times New Roman" w:cs="Times New Roman" w:eastAsia="Times New Roman" w:hAnsi="Times New Roman"/>
          <w:b w:val="1"/>
          <w:highlight w:val="white"/>
          <w:rtl w:val="0"/>
        </w:rPr>
        <w:t xml:space="preserve"> words</w:t>
      </w:r>
      <w:r w:rsidDel="00000000" w:rsidR="00000000" w:rsidRPr="00000000">
        <w:rPr>
          <w:rFonts w:ascii="Times New Roman" w:cs="Times New Roman" w:eastAsia="Times New Roman" w:hAnsi="Times New Roman"/>
          <w:highlight w:val="white"/>
          <w:rtl w:val="0"/>
        </w:rPr>
        <w:t xml:space="preserve">. Technical terms should be clearly explained, and acronyms should be spelled out upon first mention.</w:t>
      </w:r>
    </w:p>
    <w:p w:rsidR="00000000" w:rsidDel="00000000" w:rsidP="00000000" w:rsidRDefault="00000000" w:rsidRPr="00000000" w14:paraId="0000000F">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Literature Review</w:t>
      </w:r>
    </w:p>
    <w:p w:rsidR="00000000" w:rsidDel="00000000" w:rsidP="00000000" w:rsidRDefault="00000000" w:rsidRPr="00000000" w14:paraId="00000010">
      <w:pPr>
        <w:spacing w:line="360" w:lineRule="auto"/>
        <w:jc w:val="both"/>
        <w:rPr>
          <w:rFonts w:ascii="Times New Roman" w:cs="Times New Roman" w:eastAsia="Times New Roman" w:hAnsi="Times New Roman"/>
          <w:b w:val="0"/>
          <w:i w:val="1"/>
          <w:highlight w:val="white"/>
        </w:rPr>
      </w:pPr>
      <w:r w:rsidDel="00000000" w:rsidR="00000000" w:rsidRPr="00000000">
        <w:rPr>
          <w:rFonts w:ascii="Times New Roman" w:cs="Times New Roman" w:eastAsia="Times New Roman" w:hAnsi="Times New Roman"/>
          <w:b w:val="1"/>
          <w:i w:val="1"/>
          <w:highlight w:val="white"/>
          <w:rtl w:val="0"/>
        </w:rPr>
        <w:t xml:space="preserve">2.1. Literature review subheading</w:t>
      </w:r>
      <w:r w:rsidDel="00000000" w:rsidR="00000000" w:rsidRPr="00000000">
        <w:rPr>
          <w:rtl w:val="0"/>
        </w:rPr>
      </w:r>
    </w:p>
    <w:p w:rsidR="00000000" w:rsidDel="00000000" w:rsidP="00000000" w:rsidRDefault="00000000" w:rsidRPr="00000000" w14:paraId="00000011">
      <w:pPr>
        <w:spacing w:line="240" w:lineRule="auto"/>
        <w:ind w:firstLine="56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uniform format will enhance readability and ensure consistency throughout the proceedings. This can be achieved most effectively by using this template to prepare manuscripts.</w:t>
      </w:r>
    </w:p>
    <w:p w:rsidR="00000000" w:rsidDel="00000000" w:rsidP="00000000" w:rsidRDefault="00000000" w:rsidRPr="00000000" w14:paraId="00000012">
      <w:pPr>
        <w:spacing w:line="240" w:lineRule="auto"/>
        <w:ind w:firstLine="56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Please note the following formatting guidelines: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template follows an A4 page format.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text should be written in 11-point Times New Roman font.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All text paragraphs should be single-spaced, with first-line intended by 10 mm (0.4 inch)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Available text styles include bold, italic, and underlined.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Double spacing should be used only before and after headings and subheadings, as demonstrated in this example.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position and style of headings and subheadings should be maintained as shown.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No extra spaces should be added between paragraphs.</w:t>
      </w:r>
    </w:p>
    <w:p w:rsidR="00000000" w:rsidDel="00000000" w:rsidP="00000000" w:rsidRDefault="00000000" w:rsidRPr="00000000" w14:paraId="0000001A">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Methodology/Materials</w:t>
      </w:r>
    </w:p>
    <w:p w:rsidR="00000000" w:rsidDel="00000000" w:rsidP="00000000" w:rsidRDefault="00000000" w:rsidRPr="00000000" w14:paraId="0000001B">
      <w:pPr>
        <w:spacing w:line="360" w:lineRule="auto"/>
        <w:jc w:val="both"/>
        <w:rPr>
          <w:rFonts w:ascii="Times New Roman" w:cs="Times New Roman" w:eastAsia="Times New Roman" w:hAnsi="Times New Roman"/>
          <w:b w:val="0"/>
          <w:i w:val="1"/>
          <w:highlight w:val="white"/>
        </w:rPr>
      </w:pPr>
      <w:r w:rsidDel="00000000" w:rsidR="00000000" w:rsidRPr="00000000">
        <w:rPr>
          <w:rFonts w:ascii="Times New Roman" w:cs="Times New Roman" w:eastAsia="Times New Roman" w:hAnsi="Times New Roman"/>
          <w:b w:val="1"/>
          <w:i w:val="1"/>
          <w:highlight w:val="white"/>
          <w:rtl w:val="0"/>
        </w:rPr>
        <w:t xml:space="preserve">3.1. Methodology subheading</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Insert your text here.</w:t>
      </w:r>
    </w:p>
    <w:p w:rsidR="00000000" w:rsidDel="00000000" w:rsidP="00000000" w:rsidRDefault="00000000" w:rsidRPr="00000000" w14:paraId="0000001D">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E">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 Results/Findings</w:t>
      </w:r>
    </w:p>
    <w:p w:rsidR="00000000" w:rsidDel="00000000" w:rsidP="00000000" w:rsidRDefault="00000000" w:rsidRPr="00000000" w14:paraId="0000001F">
      <w:pPr>
        <w:spacing w:line="240" w:lineRule="auto"/>
        <w:ind w:firstLine="56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Figure captions and table headings should provide enough detail to be understood independently, without requiring reference to the main text. Figures and tables that are not cited within the text should not be included. It is recommended that text in figures is not smaller than a 10-point font size. This template provides predefined styles, Heading Table and Caption Figure, for formatting tables and figures consistently. Below is an example of Table 1.</w:t>
      </w:r>
    </w:p>
    <w:p w:rsidR="00000000" w:rsidDel="00000000" w:rsidP="00000000" w:rsidRDefault="00000000" w:rsidRPr="00000000" w14:paraId="00000020">
      <w:pPr>
        <w:spacing w:line="36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Table 1</w:t>
      </w: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highlight w:val="white"/>
          <w:rtl w:val="0"/>
        </w:rPr>
        <w:t xml:space="preserve"> Title</w:t>
      </w:r>
    </w:p>
    <w:tbl>
      <w:tblPr>
        <w:tblStyle w:val="Table1"/>
        <w:tblW w:w="8504.0" w:type="dxa"/>
        <w:jc w:val="left"/>
        <w:tblBorders>
          <w:top w:color="7f7f7f" w:space="0" w:sz="4" w:val="single"/>
          <w:bottom w:color="7f7f7f" w:space="0" w:sz="4" w:val="single"/>
        </w:tblBorders>
        <w:tblLayout w:type="fixed"/>
        <w:tblLook w:val="04A0"/>
      </w:tblPr>
      <w:tblGrid>
        <w:gridCol w:w="2858"/>
        <w:gridCol w:w="2831"/>
        <w:gridCol w:w="2815"/>
        <w:tblGridChange w:id="0">
          <w:tblGrid>
            <w:gridCol w:w="2858"/>
            <w:gridCol w:w="2831"/>
            <w:gridCol w:w="2815"/>
          </w:tblGrid>
        </w:tblGridChange>
      </w:tblGrid>
      <w:tr>
        <w:trPr>
          <w:cantSplit w:val="0"/>
          <w:tblHeader w:val="0"/>
        </w:trPr>
        <w:tc>
          <w:tcPr/>
          <w:p w:rsidR="00000000" w:rsidDel="00000000" w:rsidP="00000000" w:rsidRDefault="00000000" w:rsidRPr="00000000" w14:paraId="00000021">
            <w:pPr>
              <w:spacing w:line="360" w:lineRule="auto"/>
              <w:rPr>
                <w:rFonts w:ascii="Times New Roman" w:cs="Times New Roman" w:eastAsia="Times New Roman" w:hAnsi="Times New Roman"/>
                <w:b w:val="0"/>
                <w:highlight w:val="white"/>
              </w:rPr>
            </w:pPr>
            <w:r w:rsidDel="00000000" w:rsidR="00000000" w:rsidRPr="00000000">
              <w:rPr>
                <w:rFonts w:ascii="Times New Roman" w:cs="Times New Roman" w:eastAsia="Times New Roman" w:hAnsi="Times New Roman"/>
                <w:b w:val="0"/>
                <w:highlight w:val="white"/>
                <w:rtl w:val="0"/>
              </w:rPr>
              <w:t xml:space="preserve">Construct</w:t>
            </w:r>
          </w:p>
        </w:tc>
        <w:tc>
          <w:tcPr/>
          <w:p w:rsidR="00000000" w:rsidDel="00000000" w:rsidP="00000000" w:rsidRDefault="00000000" w:rsidRPr="00000000" w14:paraId="00000022">
            <w:pPr>
              <w:spacing w:line="360" w:lineRule="auto"/>
              <w:jc w:val="center"/>
              <w:rPr>
                <w:rFonts w:ascii="Times New Roman" w:cs="Times New Roman" w:eastAsia="Times New Roman" w:hAnsi="Times New Roman"/>
                <w:b w:val="0"/>
                <w:highlight w:val="white"/>
              </w:rPr>
            </w:pPr>
            <w:r w:rsidDel="00000000" w:rsidR="00000000" w:rsidRPr="00000000">
              <w:rPr>
                <w:rFonts w:ascii="Times New Roman" w:cs="Times New Roman" w:eastAsia="Times New Roman" w:hAnsi="Times New Roman"/>
                <w:b w:val="0"/>
                <w:highlight w:val="white"/>
                <w:rtl w:val="0"/>
              </w:rPr>
              <w:t xml:space="preserve">Mean</w:t>
            </w:r>
          </w:p>
        </w:tc>
        <w:tc>
          <w:tcPr/>
          <w:p w:rsidR="00000000" w:rsidDel="00000000" w:rsidP="00000000" w:rsidRDefault="00000000" w:rsidRPr="00000000" w14:paraId="00000023">
            <w:pPr>
              <w:spacing w:line="360" w:lineRule="auto"/>
              <w:jc w:val="center"/>
              <w:rPr>
                <w:rFonts w:ascii="Times New Roman" w:cs="Times New Roman" w:eastAsia="Times New Roman" w:hAnsi="Times New Roman"/>
                <w:b w:val="0"/>
                <w:highlight w:val="white"/>
              </w:rPr>
            </w:pPr>
            <w:r w:rsidDel="00000000" w:rsidR="00000000" w:rsidRPr="00000000">
              <w:rPr>
                <w:rFonts w:ascii="Times New Roman" w:cs="Times New Roman" w:eastAsia="Times New Roman" w:hAnsi="Times New Roman"/>
                <w:b w:val="0"/>
                <w:highlight w:val="white"/>
                <w:rtl w:val="0"/>
              </w:rPr>
              <w:t xml:space="preserve">SD</w:t>
            </w:r>
          </w:p>
        </w:tc>
      </w:tr>
      <w:tr>
        <w:trPr>
          <w:cantSplit w:val="0"/>
          <w:tblHeader w:val="0"/>
        </w:trPr>
        <w:tc>
          <w:tcPr/>
          <w:p w:rsidR="00000000" w:rsidDel="00000000" w:rsidP="00000000" w:rsidRDefault="00000000" w:rsidRPr="00000000" w14:paraId="00000024">
            <w:pPr>
              <w:spacing w:line="360" w:lineRule="auto"/>
              <w:jc w:val="both"/>
              <w:rPr>
                <w:rFonts w:ascii="Times New Roman" w:cs="Times New Roman" w:eastAsia="Times New Roman" w:hAnsi="Times New Roman"/>
                <w:b w:val="0"/>
                <w:highlight w:val="white"/>
              </w:rPr>
            </w:pPr>
            <w:r w:rsidDel="00000000" w:rsidR="00000000" w:rsidRPr="00000000">
              <w:rPr>
                <w:rFonts w:ascii="Times New Roman" w:cs="Times New Roman" w:eastAsia="Times New Roman" w:hAnsi="Times New Roman"/>
                <w:b w:val="0"/>
                <w:highlight w:val="white"/>
                <w:rtl w:val="0"/>
              </w:rPr>
              <w:t xml:space="preserve">Sample</w:t>
            </w:r>
          </w:p>
        </w:tc>
        <w:tc>
          <w:tcPr/>
          <w:p w:rsidR="00000000" w:rsidDel="00000000" w:rsidP="00000000" w:rsidRDefault="00000000" w:rsidRPr="00000000" w14:paraId="00000025">
            <w:pPr>
              <w:spacing w:line="36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4.12</w:t>
            </w:r>
          </w:p>
        </w:tc>
        <w:tc>
          <w:tcPr/>
          <w:p w:rsidR="00000000" w:rsidDel="00000000" w:rsidP="00000000" w:rsidRDefault="00000000" w:rsidRPr="00000000" w14:paraId="00000026">
            <w:pPr>
              <w:spacing w:line="36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.65</w:t>
            </w:r>
          </w:p>
        </w:tc>
      </w:tr>
    </w:tbl>
    <w:p w:rsidR="00000000" w:rsidDel="00000000" w:rsidP="00000000" w:rsidRDefault="00000000" w:rsidRPr="00000000" w14:paraId="00000027">
      <w:pPr>
        <w:spacing w:line="360" w:lineRule="auto"/>
        <w:jc w:val="both"/>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Note. * sample</w:t>
      </w:r>
    </w:p>
    <w:p w:rsidR="00000000" w:rsidDel="00000000" w:rsidP="00000000" w:rsidRDefault="00000000" w:rsidRPr="00000000" w14:paraId="00000028">
      <w:pPr>
        <w:spacing w:line="240" w:lineRule="auto"/>
        <w:ind w:firstLine="56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Tables and figures should be placed as close as possible to their first reference in the text and numbered sequentially using Arabic numerals. Table headings should be positioned above the tables, while figure captions should be centered below the figures. To ensure clarity and readability, all figures must have a minimum resolution of 150 dpi.</w:t>
      </w:r>
    </w:p>
    <w:p w:rsidR="00000000" w:rsidDel="00000000" w:rsidP="00000000" w:rsidRDefault="00000000" w:rsidRPr="00000000" w14:paraId="00000029">
      <w:pPr>
        <w:spacing w:line="360" w:lineRule="auto"/>
        <w:jc w:val="both"/>
        <w:rPr>
          <w:rFonts w:ascii="Times New Roman" w:cs="Times New Roman" w:eastAsia="Times New Roman" w:hAnsi="Times New Roman"/>
          <w:b w:val="1"/>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1928494</wp:posOffset>
            </wp:positionH>
            <wp:positionV relativeFrom="paragraph">
              <wp:posOffset>53975</wp:posOffset>
            </wp:positionV>
            <wp:extent cx="1543050" cy="1543050"/>
            <wp:effectExtent b="0" l="0" r="0" t="0"/>
            <wp:wrapSquare wrapText="bothSides" distB="0" distT="0" distL="114300" distR="114300"/>
            <wp:docPr descr="FPT University Da Nang - Đại học FPT là trường Đại học Việt Nam đầu tiên  đạt chứng nhận chuẩn Ba Sao của tổ chức Giáo dục Quốc tế QS (Quacquarelli  Symonds). |" id="2" name="image1.png"/>
            <a:graphic>
              <a:graphicData uri="http://schemas.openxmlformats.org/drawingml/2006/picture">
                <pic:pic>
                  <pic:nvPicPr>
                    <pic:cNvPr descr="FPT University Da Nang - Đại học FPT là trường Đại học Việt Nam đầu tiên  đạt chứng nhận chuẩn Ba Sao của tổ chức Giáo dục Quốc tế QS (Quacquarelli  Symonds). |" id="0" name="image1.png"/>
                    <pic:cNvPicPr preferRelativeResize="0"/>
                  </pic:nvPicPr>
                  <pic:blipFill>
                    <a:blip r:embed="rId7"/>
                    <a:srcRect b="0" l="0" r="0" t="0"/>
                    <a:stretch>
                      <a:fillRect/>
                    </a:stretch>
                  </pic:blipFill>
                  <pic:spPr>
                    <a:xfrm>
                      <a:off x="0" y="0"/>
                      <a:ext cx="1543050" cy="1543050"/>
                    </a:xfrm>
                    <a:prstGeom prst="rect"/>
                    <a:ln/>
                  </pic:spPr>
                </pic:pic>
              </a:graphicData>
            </a:graphic>
          </wp:anchor>
        </w:drawing>
      </w:r>
    </w:p>
    <w:p w:rsidR="00000000" w:rsidDel="00000000" w:rsidP="00000000" w:rsidRDefault="00000000" w:rsidRPr="00000000" w14:paraId="0000002A">
      <w:pPr>
        <w:spacing w:line="360"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E">
      <w:pPr>
        <w:spacing w:line="36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Figure 1. Title</w:t>
      </w:r>
    </w:p>
    <w:p w:rsidR="00000000" w:rsidDel="00000000" w:rsidP="00000000" w:rsidRDefault="00000000" w:rsidRPr="00000000" w14:paraId="0000002F">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Discussion/Conclusion</w:t>
      </w:r>
    </w:p>
    <w:p w:rsidR="00000000" w:rsidDel="00000000" w:rsidP="00000000" w:rsidRDefault="00000000" w:rsidRPr="00000000" w14:paraId="00000030">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Insert your text here.</w:t>
      </w:r>
    </w:p>
    <w:p w:rsidR="00000000" w:rsidDel="00000000" w:rsidP="00000000" w:rsidRDefault="00000000" w:rsidRPr="00000000" w14:paraId="00000031">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32">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 Recommendations</w:t>
      </w:r>
    </w:p>
    <w:p w:rsidR="00000000" w:rsidDel="00000000" w:rsidP="00000000" w:rsidRDefault="00000000" w:rsidRPr="00000000" w14:paraId="00000033">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Insert your text here.</w:t>
      </w:r>
    </w:p>
    <w:p w:rsidR="00000000" w:rsidDel="00000000" w:rsidP="00000000" w:rsidRDefault="00000000" w:rsidRPr="00000000" w14:paraId="00000034">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5">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 Limitations</w:t>
      </w:r>
    </w:p>
    <w:p w:rsidR="00000000" w:rsidDel="00000000" w:rsidP="00000000" w:rsidRDefault="00000000" w:rsidRPr="00000000" w14:paraId="00000036">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Insert your text here.</w:t>
      </w:r>
    </w:p>
    <w:p w:rsidR="00000000" w:rsidDel="00000000" w:rsidP="00000000" w:rsidRDefault="00000000" w:rsidRPr="00000000" w14:paraId="00000037">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8">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Acknowledgments</w:t>
      </w:r>
    </w:p>
    <w:p w:rsidR="00000000" w:rsidDel="00000000" w:rsidP="00000000" w:rsidRDefault="00000000" w:rsidRPr="00000000" w14:paraId="00000039">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Insert your text here.</w:t>
      </w:r>
    </w:p>
    <w:p w:rsidR="00000000" w:rsidDel="00000000" w:rsidP="00000000" w:rsidRDefault="00000000" w:rsidRPr="00000000" w14:paraId="0000003A">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B">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References </w:t>
      </w:r>
    </w:p>
    <w:p w:rsidR="00000000" w:rsidDel="00000000" w:rsidP="00000000" w:rsidRDefault="00000000" w:rsidRPr="00000000" w14:paraId="0000003C">
      <w:pPr>
        <w:spacing w:line="360" w:lineRule="auto"/>
        <w:rPr>
          <w:rFonts w:ascii="Times New Roman" w:cs="Times New Roman" w:eastAsia="Times New Roman" w:hAnsi="Times New Roman"/>
          <w:b w:val="1"/>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(APA 7</w:t>
      </w:r>
      <w:r w:rsidDel="00000000" w:rsidR="00000000" w:rsidRPr="00000000">
        <w:rPr>
          <w:rFonts w:ascii="Times New Roman" w:cs="Times New Roman" w:eastAsia="Times New Roman" w:hAnsi="Times New Roman"/>
          <w:sz w:val="21"/>
          <w:szCs w:val="21"/>
          <w:highlight w:val="white"/>
          <w:vertAlign w:val="superscript"/>
          <w:rtl w:val="0"/>
        </w:rPr>
        <w:t xml:space="preserve">th</w:t>
      </w:r>
      <w:r w:rsidDel="00000000" w:rsidR="00000000" w:rsidRPr="00000000">
        <w:rPr>
          <w:rFonts w:ascii="Times New Roman" w:cs="Times New Roman" w:eastAsia="Times New Roman" w:hAnsi="Times New Roman"/>
          <w:sz w:val="21"/>
          <w:szCs w:val="21"/>
          <w:highlight w:val="white"/>
          <w:rtl w:val="0"/>
        </w:rPr>
        <w:t xml:space="preserve"> style)</w:t>
      </w:r>
      <w:r w:rsidDel="00000000" w:rsidR="00000000" w:rsidRPr="00000000">
        <w:rPr>
          <w:rtl w:val="0"/>
        </w:rPr>
      </w:r>
    </w:p>
    <w:p w:rsidR="00000000" w:rsidDel="00000000" w:rsidP="00000000" w:rsidRDefault="00000000" w:rsidRPr="00000000" w14:paraId="0000003D">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Anastopoulou, S., Sharples, M., &amp; Baber, C. (2011). An evaluation of multimodal interactions with technology while learning science concepts. </w:t>
      </w:r>
      <w:r w:rsidDel="00000000" w:rsidR="00000000" w:rsidRPr="00000000">
        <w:rPr>
          <w:rFonts w:ascii="Times New Roman" w:cs="Times New Roman" w:eastAsia="Times New Roman" w:hAnsi="Times New Roman"/>
          <w:i w:val="1"/>
          <w:highlight w:val="white"/>
          <w:rtl w:val="0"/>
        </w:rPr>
        <w:t xml:space="preserve">British Journal of Educational Technology, 42</w:t>
      </w:r>
      <w:r w:rsidDel="00000000" w:rsidR="00000000" w:rsidRPr="00000000">
        <w:rPr>
          <w:rFonts w:ascii="Times New Roman" w:cs="Times New Roman" w:eastAsia="Times New Roman" w:hAnsi="Times New Roman"/>
          <w:highlight w:val="white"/>
          <w:rtl w:val="0"/>
        </w:rPr>
        <w:t xml:space="preserve">(2), 266–290. </w:t>
      </w:r>
      <w:hyperlink r:id="rId8">
        <w:r w:rsidDel="00000000" w:rsidR="00000000" w:rsidRPr="00000000">
          <w:rPr>
            <w:rFonts w:ascii="Times New Roman" w:cs="Times New Roman" w:eastAsia="Times New Roman" w:hAnsi="Times New Roman"/>
            <w:color w:val="0000ff"/>
            <w:highlight w:val="white"/>
            <w:u w:val="single"/>
            <w:rtl w:val="0"/>
          </w:rPr>
          <w:t xml:space="preserve">https://doi.org/10.1111/j.1467-8535.2009.01017.x</w:t>
        </w:r>
      </w:hyperlink>
      <w:r w:rsidDel="00000000" w:rsidR="00000000" w:rsidRPr="00000000">
        <w:rPr>
          <w:rtl w:val="0"/>
        </w:rPr>
      </w:r>
    </w:p>
    <w:p w:rsidR="00000000" w:rsidDel="00000000" w:rsidP="00000000" w:rsidRDefault="00000000" w:rsidRPr="00000000" w14:paraId="0000003E">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Berk, L. E. (2018). </w:t>
      </w:r>
      <w:r w:rsidDel="00000000" w:rsidR="00000000" w:rsidRPr="00000000">
        <w:rPr>
          <w:rFonts w:ascii="Times New Roman" w:cs="Times New Roman" w:eastAsia="Times New Roman" w:hAnsi="Times New Roman"/>
          <w:i w:val="1"/>
          <w:highlight w:val="white"/>
          <w:rtl w:val="0"/>
        </w:rPr>
        <w:t xml:space="preserve">Development through the lifespan</w:t>
      </w:r>
      <w:r w:rsidDel="00000000" w:rsidR="00000000" w:rsidRPr="00000000">
        <w:rPr>
          <w:rFonts w:ascii="Times New Roman" w:cs="Times New Roman" w:eastAsia="Times New Roman" w:hAnsi="Times New Roman"/>
          <w:highlight w:val="white"/>
          <w:rtl w:val="0"/>
        </w:rPr>
        <w:t xml:space="preserve"> (7</w:t>
      </w:r>
      <w:r w:rsidDel="00000000" w:rsidR="00000000" w:rsidRPr="00000000">
        <w:rPr>
          <w:rFonts w:ascii="Times New Roman" w:cs="Times New Roman" w:eastAsia="Times New Roman" w:hAnsi="Times New Roman"/>
          <w:highlight w:val="white"/>
          <w:vertAlign w:val="superscript"/>
          <w:rtl w:val="0"/>
        </w:rPr>
        <w:t xml:space="preserve">th</w:t>
      </w:r>
      <w:r w:rsidDel="00000000" w:rsidR="00000000" w:rsidRPr="00000000">
        <w:rPr>
          <w:rFonts w:ascii="Times New Roman" w:cs="Times New Roman" w:eastAsia="Times New Roman" w:hAnsi="Times New Roman"/>
          <w:highlight w:val="white"/>
          <w:rtl w:val="0"/>
        </w:rPr>
        <w:t xml:space="preserve"> ed.). Pearson.</w:t>
      </w:r>
    </w:p>
    <w:p w:rsidR="00000000" w:rsidDel="00000000" w:rsidP="00000000" w:rsidRDefault="00000000" w:rsidRPr="00000000" w14:paraId="0000003F">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Herculano-Houzel, S., Collins, C. E., Wong, P., Kaas, J. H., &amp; Lent, R. (2008). The basic nonuniformity of the cerebral cortex. </w:t>
      </w:r>
      <w:r w:rsidDel="00000000" w:rsidR="00000000" w:rsidRPr="00000000">
        <w:rPr>
          <w:rFonts w:ascii="Times New Roman" w:cs="Times New Roman" w:eastAsia="Times New Roman" w:hAnsi="Times New Roman"/>
          <w:i w:val="1"/>
          <w:highlight w:val="white"/>
          <w:rtl w:val="0"/>
        </w:rPr>
        <w:t xml:space="preserve">Proceedings of the National Academy of Sciences of the United States of America, 105</w:t>
      </w:r>
      <w:r w:rsidDel="00000000" w:rsidR="00000000" w:rsidRPr="00000000">
        <w:rPr>
          <w:rFonts w:ascii="Times New Roman" w:cs="Times New Roman" w:eastAsia="Times New Roman" w:hAnsi="Times New Roman"/>
          <w:highlight w:val="white"/>
          <w:rtl w:val="0"/>
        </w:rPr>
        <w:t xml:space="preserve">(34), 12593-12598. </w:t>
      </w:r>
      <w:hyperlink r:id="rId9">
        <w:r w:rsidDel="00000000" w:rsidR="00000000" w:rsidRPr="00000000">
          <w:rPr>
            <w:rFonts w:ascii="Times New Roman" w:cs="Times New Roman" w:eastAsia="Times New Roman" w:hAnsi="Times New Roman"/>
            <w:color w:val="0000ff"/>
            <w:highlight w:val="white"/>
            <w:u w:val="single"/>
            <w:rtl w:val="0"/>
          </w:rPr>
          <w:t xml:space="preserve">https://doi.org/10.1073/pnas.0805417105</w:t>
        </w:r>
      </w:hyperlink>
      <w:r w:rsidDel="00000000" w:rsidR="00000000" w:rsidRPr="00000000">
        <w:rPr>
          <w:rtl w:val="0"/>
        </w:rPr>
      </w:r>
    </w:p>
    <w:p w:rsidR="00000000" w:rsidDel="00000000" w:rsidP="00000000" w:rsidRDefault="00000000" w:rsidRPr="00000000" w14:paraId="00000040">
      <w:pPr>
        <w:rPr>
          <w:highlight w:val="white"/>
        </w:rPr>
      </w:pPr>
      <w:r w:rsidDel="00000000" w:rsidR="00000000" w:rsidRPr="00000000">
        <w:rPr>
          <w:rtl w:val="0"/>
        </w:rPr>
      </w:r>
    </w:p>
    <w:sectPr>
      <w:headerReference r:id="rId10" w:type="default"/>
      <w:pgSz w:h="16838" w:w="11906"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1"/>
        <w:i w:val="0"/>
        <w:smallCaps w:val="0"/>
        <w:strike w:val="1"/>
        <w:color w:val="ed7d3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ed7d31"/>
        <w:sz w:val="18"/>
        <w:szCs w:val="18"/>
        <w:u w:val="none"/>
        <w:shd w:fill="auto" w:val="clear"/>
        <w:vertAlign w:val="baseline"/>
        <w:rtl w:val="0"/>
      </w:rPr>
      <w:t xml:space="preserve">2025 6</w:t>
    </w:r>
    <w:r w:rsidDel="00000000" w:rsidR="00000000" w:rsidRPr="00000000">
      <w:rPr>
        <w:rFonts w:ascii="Times New Roman" w:cs="Times New Roman" w:eastAsia="Times New Roman" w:hAnsi="Times New Roman"/>
        <w:b w:val="1"/>
        <w:i w:val="0"/>
        <w:smallCaps w:val="1"/>
        <w:strike w:val="0"/>
        <w:color w:val="ed7d31"/>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1"/>
        <w:strike w:val="0"/>
        <w:color w:val="ed7d31"/>
        <w:sz w:val="18"/>
        <w:szCs w:val="18"/>
        <w:u w:val="none"/>
        <w:shd w:fill="auto" w:val="clear"/>
        <w:vertAlign w:val="baseline"/>
        <w:rtl w:val="0"/>
      </w:rPr>
      <w:t xml:space="preserve"> FPT CONFERENCE ON BUSINESS, ECONOMICS, AND MANAGEMENT </w:t>
    </w:r>
    <w:r w:rsidDel="00000000" w:rsidR="00000000" w:rsidRPr="00000000">
      <w:rPr>
        <w:rFonts w:ascii="Times New Roman" w:cs="Times New Roman" w:eastAsia="Times New Roman" w:hAnsi="Times New Roman"/>
        <w:b w:val="1"/>
        <w:i w:val="0"/>
        <w:smallCaps w:val="0"/>
        <w:strike w:val="0"/>
        <w:color w:val="ed7d31"/>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Da Nang City, Vietnam, 29</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November, 2025</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584F"/>
    <w:pPr>
      <w:spacing w:after="160" w:line="259" w:lineRule="auto"/>
    </w:pPr>
    <w:rPr>
      <w:kern w:val="0"/>
      <w:sz w:val="22"/>
      <w:szCs w:val="22"/>
      <w:lang w:val="en-US"/>
    </w:rPr>
  </w:style>
  <w:style w:type="paragraph" w:styleId="Heading1">
    <w:name w:val="heading 1"/>
    <w:basedOn w:val="Normal"/>
    <w:next w:val="Normal"/>
    <w:link w:val="Heading1Char"/>
    <w:uiPriority w:val="9"/>
    <w:qFormat w:val="1"/>
    <w:rsid w:val="0003584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3584F"/>
    <w:rPr>
      <w:rFonts w:asciiTheme="majorHAnsi" w:cstheme="majorBidi" w:eastAsiaTheme="majorEastAsia" w:hAnsiTheme="majorHAnsi"/>
      <w:color w:val="2f5496" w:themeColor="accent1" w:themeShade="0000BF"/>
      <w:kern w:val="0"/>
      <w:sz w:val="32"/>
      <w:szCs w:val="32"/>
      <w:lang w:val="en-US"/>
    </w:rPr>
  </w:style>
  <w:style w:type="character" w:styleId="Hyperlink">
    <w:name w:val="Hyperlink"/>
    <w:uiPriority w:val="99"/>
    <w:rsid w:val="0003584F"/>
    <w:rPr>
      <w:color w:val="0000ff"/>
      <w:u w:val="single"/>
    </w:rPr>
  </w:style>
  <w:style w:type="paragraph" w:styleId="Els-Affiliation" w:customStyle="1">
    <w:name w:val="Els-Affiliation"/>
    <w:next w:val="Normal"/>
    <w:rsid w:val="0003584F"/>
    <w:pPr>
      <w:suppressAutoHyphens w:val="1"/>
      <w:spacing w:line="200" w:lineRule="exact"/>
      <w:jc w:val="center"/>
    </w:pPr>
    <w:rPr>
      <w:rFonts w:ascii="Times New Roman" w:cs="Times New Roman" w:eastAsia="SimSun" w:hAnsi="Times New Roman"/>
      <w:i w:val="1"/>
      <w:noProof w:val="1"/>
      <w:kern w:val="0"/>
      <w:sz w:val="16"/>
      <w:szCs w:val="20"/>
      <w:lang w:val="en-US"/>
    </w:rPr>
  </w:style>
  <w:style w:type="paragraph" w:styleId="Els-Author" w:customStyle="1">
    <w:name w:val="Els-Author"/>
    <w:next w:val="Normal"/>
    <w:rsid w:val="0003584F"/>
    <w:pPr>
      <w:keepNext w:val="1"/>
      <w:suppressAutoHyphens w:val="1"/>
      <w:spacing w:after="160" w:line="300" w:lineRule="exact"/>
      <w:jc w:val="center"/>
    </w:pPr>
    <w:rPr>
      <w:rFonts w:ascii="Times New Roman" w:cs="Times New Roman" w:eastAsia="SimSun" w:hAnsi="Times New Roman"/>
      <w:noProof w:val="1"/>
      <w:kern w:val="0"/>
      <w:sz w:val="26"/>
      <w:szCs w:val="20"/>
      <w:lang w:val="en-US"/>
    </w:rPr>
  </w:style>
  <w:style w:type="paragraph" w:styleId="Els-Title" w:customStyle="1">
    <w:name w:val="Els-Title"/>
    <w:next w:val="Els-Author"/>
    <w:autoRedefine w:val="1"/>
    <w:rsid w:val="0003584F"/>
    <w:pPr>
      <w:suppressAutoHyphens w:val="1"/>
      <w:spacing w:after="240" w:line="400" w:lineRule="exact"/>
      <w:jc w:val="center"/>
    </w:pPr>
    <w:rPr>
      <w:rFonts w:ascii="Times New Roman" w:cs="Times New Roman" w:eastAsia="SimSun" w:hAnsi="Times New Roman"/>
      <w:b w:val="1"/>
      <w:bCs w:val="1"/>
      <w:kern w:val="0"/>
      <w:sz w:val="28"/>
      <w:szCs w:val="16"/>
      <w:lang w:val="en-US"/>
    </w:rPr>
  </w:style>
  <w:style w:type="character" w:styleId="Strong">
    <w:name w:val="Strong"/>
    <w:basedOn w:val="DefaultParagraphFont"/>
    <w:uiPriority w:val="22"/>
    <w:qFormat w:val="1"/>
    <w:rsid w:val="0003584F"/>
    <w:rPr>
      <w:b w:val="1"/>
      <w:bCs w:val="1"/>
    </w:rPr>
  </w:style>
  <w:style w:type="table" w:styleId="PlainTable2">
    <w:name w:val="Plain Table 2"/>
    <w:basedOn w:val="TableNormal"/>
    <w:uiPriority w:val="42"/>
    <w:rsid w:val="0003584F"/>
    <w:rPr>
      <w:kern w:val="0"/>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Header">
    <w:name w:val="header"/>
    <w:basedOn w:val="Normal"/>
    <w:link w:val="HeaderChar"/>
    <w:uiPriority w:val="99"/>
    <w:unhideWhenUsed w:val="1"/>
    <w:rsid w:val="00645F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5F17"/>
    <w:rPr>
      <w:kern w:val="0"/>
      <w:sz w:val="22"/>
      <w:szCs w:val="22"/>
      <w:lang w:val="en-US"/>
    </w:rPr>
  </w:style>
  <w:style w:type="paragraph" w:styleId="Footer">
    <w:name w:val="footer"/>
    <w:basedOn w:val="Normal"/>
    <w:link w:val="FooterChar"/>
    <w:uiPriority w:val="99"/>
    <w:unhideWhenUsed w:val="1"/>
    <w:rsid w:val="00645F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5F17"/>
    <w:rPr>
      <w:kern w:val="0"/>
      <w:sz w:val="22"/>
      <w:szCs w:val="22"/>
      <w:lang w:val="en-US"/>
    </w:rPr>
  </w:style>
  <w:style w:type="character" w:styleId="a" w:customStyle="1">
    <w:name w:val="預設段落字型"/>
    <w:rsid w:val="00645F17"/>
  </w:style>
  <w:style w:type="paragraph" w:styleId="a0" w:customStyle="1">
    <w:name w:val="頁首"/>
    <w:basedOn w:val="Normal"/>
    <w:rsid w:val="00645F17"/>
    <w:pPr>
      <w:widowControl w:val="0"/>
      <w:tabs>
        <w:tab w:val="center" w:pos="4419"/>
        <w:tab w:val="right" w:pos="8838"/>
      </w:tabs>
      <w:suppressAutoHyphens w:val="1"/>
      <w:autoSpaceDN w:val="0"/>
      <w:spacing w:after="0" w:line="240" w:lineRule="auto"/>
      <w:textAlignment w:val="baseline"/>
    </w:pPr>
    <w:rPr>
      <w:rFonts w:ascii="Times New Roman" w:cs="Times New Roman" w:eastAsia="PMingLiU" w:hAnsi="Times New Roman"/>
      <w:strike w:val="1"/>
      <w:sz w:val="24"/>
      <w:szCs w:val="20"/>
      <w:lang w:val="es-ES"/>
    </w:rPr>
  </w:style>
  <w:style w:type="paragraph" w:styleId="ListParagraph">
    <w:name w:val="List Paragraph"/>
    <w:basedOn w:val="Normal"/>
    <w:uiPriority w:val="34"/>
    <w:qFormat w:val="1"/>
    <w:rsid w:val="00DE5A7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i.org/10.1073/pnas.080541710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i.org/10.1111/j.1467-8535.2009.01017.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6BgZaOaFunhOUoyMkCyJ8hL7tA==">CgMxLjA4AHIhMXBCdl9mN1YzWklSWk9QaFFXbFdjMGJ1czF4bVY3b1FD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2023-09-14T03:02:00Z</dcterms:created>
  <dc:creator>Pham Tuan Anh (FE FPTU CT)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fcb450aebf97e1389d4e293e5fe0de10537e5c146c99a292b3ee8aa6be032d98</vt:lpwstr>
  </property>
</Properties>
</file>